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69" w:type="dxa"/>
        <w:tblInd w:w="-318" w:type="dxa"/>
        <w:tblLayout w:type="fixed"/>
        <w:tblLook w:val="00A0"/>
      </w:tblPr>
      <w:tblGrid>
        <w:gridCol w:w="5529"/>
        <w:gridCol w:w="141"/>
        <w:gridCol w:w="249"/>
        <w:gridCol w:w="198"/>
        <w:gridCol w:w="68"/>
        <w:gridCol w:w="53"/>
        <w:gridCol w:w="441"/>
        <w:gridCol w:w="126"/>
        <w:gridCol w:w="948"/>
        <w:gridCol w:w="186"/>
        <w:gridCol w:w="330"/>
        <w:gridCol w:w="237"/>
        <w:gridCol w:w="1182"/>
        <w:gridCol w:w="60"/>
        <w:gridCol w:w="176"/>
        <w:gridCol w:w="1275"/>
        <w:gridCol w:w="1276"/>
        <w:gridCol w:w="60"/>
        <w:gridCol w:w="134"/>
      </w:tblGrid>
      <w:tr w:rsidR="00143745" w:rsidRPr="009D519C" w:rsidTr="00650E94">
        <w:trPr>
          <w:trHeight w:val="25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650E94" w:rsidRDefault="00143745" w:rsidP="00650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Pr="00650E9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7D18F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trHeight w:val="78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3745" w:rsidRDefault="00143745" w:rsidP="006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0E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решению сессии Совета народных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50E94">
              <w:rPr>
                <w:rFonts w:ascii="Times New Roman" w:hAnsi="Times New Roman"/>
                <w:sz w:val="20"/>
                <w:szCs w:val="20"/>
                <w:lang w:eastAsia="ru-RU"/>
              </w:rPr>
              <w:t>депутатов Россошанского муниципального района</w:t>
            </w:r>
          </w:p>
          <w:p w:rsidR="00143745" w:rsidRPr="00650E94" w:rsidRDefault="00143745" w:rsidP="00650E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0E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«Об исполнении районного бюджета за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2013год»    от 30.07.2014 г. </w:t>
            </w:r>
            <w:r w:rsidRPr="00650E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  <w:r w:rsidRPr="00650E94">
              <w:rPr>
                <w:rFonts w:ascii="Times New Roman" w:hAnsi="Times New Roman"/>
                <w:color w:val="FFFFF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7D18F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1"/>
          <w:wAfter w:w="134" w:type="dxa"/>
          <w:trHeight w:val="120"/>
        </w:trPr>
        <w:tc>
          <w:tcPr>
            <w:tcW w:w="5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7D18F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7D18F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7D18F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7D18F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7D18F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43745" w:rsidRPr="009D519C" w:rsidTr="00650E94">
        <w:trPr>
          <w:gridAfter w:val="1"/>
          <w:wAfter w:w="134" w:type="dxa"/>
          <w:trHeight w:val="255"/>
        </w:trPr>
        <w:tc>
          <w:tcPr>
            <w:tcW w:w="5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85"/>
        </w:trPr>
        <w:tc>
          <w:tcPr>
            <w:tcW w:w="99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lang w:eastAsia="ru-RU"/>
              </w:rPr>
              <w:t>Распреде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ление  бюджетных ассигнований  з</w:t>
            </w:r>
            <w:r w:rsidRPr="00265BDA">
              <w:rPr>
                <w:rFonts w:ascii="Times New Roman" w:hAnsi="Times New Roman"/>
                <w:b/>
                <w:bCs/>
                <w:lang w:eastAsia="ru-RU"/>
              </w:rPr>
              <w:t>а 2013 год  по разделам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20"/>
        </w:trPr>
        <w:tc>
          <w:tcPr>
            <w:tcW w:w="99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lang w:eastAsia="ru-RU"/>
              </w:rPr>
              <w:t>и подразделам, целевым статьям и видам расходов  классификации расходов бюджета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50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3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(тыс.рублей)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9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745" w:rsidRPr="00635144" w:rsidRDefault="00143745" w:rsidP="006351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3514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635144" w:rsidRDefault="00143745" w:rsidP="00635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514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635144" w:rsidRDefault="00143745" w:rsidP="00635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514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635144" w:rsidRDefault="00143745" w:rsidP="00635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514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635144" w:rsidRDefault="00143745" w:rsidP="00635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514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635144" w:rsidRDefault="00143745" w:rsidP="006351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3514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43745" w:rsidRPr="009D519C" w:rsidTr="00650E94">
        <w:trPr>
          <w:gridAfter w:val="2"/>
          <w:wAfter w:w="194" w:type="dxa"/>
          <w:trHeight w:val="39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ВСЕГО РАСХОДОВ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1363624,9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59219,9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2084,5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2084,5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002 04 00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1200,8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714,7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714,7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714,7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464,6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464,6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002 12 00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883,7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002 12 00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883,7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002 12 00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883,7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002 12 00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883,7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34370,2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34350,2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32361,5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20855,2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20855,2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20843,3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11228,4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11228,4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1664,8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9563,6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277,9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277,9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238,0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1988,7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1988,7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1988,7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1988,7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8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0700401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0700401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0700401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0700401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7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8241,5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8241,5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8241,5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88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7123,7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7123,7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7123,7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1113,9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1113,9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4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567,0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выборов и референдумов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020 00 02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020 00 02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020 00 02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020 00 02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4070,8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10452,9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8052,0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8052,0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6132,0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6132,0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6130,8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1919,3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1919,3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822,9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1096,4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1000,2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545,2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545,2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545,2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379,0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379,0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1153,0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Выполнение других обязательств государства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1153,0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1079,0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1079,0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1079,0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 государственным учреждениям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5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,причиненного в результате незаконных действий(бездействия) органов государственной власти (государственных органов),органов местного самоуправления либо должностных лиц этих органов,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а также в результате деятельности казенных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8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2241,7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60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2241,7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9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6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9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  по предупреждению и ликвидации чрезвычайных ситуаций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521 02 88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7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521 02 88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0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521 02 88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ДОЦП "Снижение рисков и смягчение последствий чрезвычайных ситуаций природного и техногенного характера на 2011-2015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522 41 00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4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522 41 00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522 41 00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82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Субсидии,за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522 41 00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241,7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57786,6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4061,5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Государственная поддержка сельского хозяйства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260 00 00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260 04 00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147,4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Учреждения обеспечивающие предоставление услуг в области сельского хозяйства, охраны и использования объектов животного мира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261 00 00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3815,9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3815,9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2941,2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2941,2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2941,2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710,8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Региональная программа "Развитие сельского хозяйства Воронежской области на 2013-2020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Дорожное хозяйство(дорожные фонды)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49134,0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49134,0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ВЦП "Развитие сети автомобильных дорог общего пользования Воронежской области на 2013-2015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49134,0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49134,0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49134,0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Субсидии,за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35851,8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60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на софинансирование объектов капитального строительства государственной  (муниципальной) собственности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13282,2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7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4591,1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338 00 00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7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338 00 00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7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338 00 00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7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338 00 00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8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340 03 00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345 00 00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2306,4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Долгосрочная областная целевая программа "Развитие и поддержка малого и среднего предпринимательства в Воронежской области на 2011-2015 годы"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345 01 00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2306,4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345 01 00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2306,4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 производителям товаров, работ ,услуг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345 01 00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2306,4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576,6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ДОЦП "Развитие и поддержка малого и среднего предпринимательства в Воронежской области на 2011-2015 годы"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522 38 00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576,6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576,6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 производителям товаров, работ ,услуг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576,6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ВЦП "Развитие градостроительной деятельности в Воронежской области на 2012-2014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522 61 00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522 61 00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522 61 00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Субсидии,за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522 61 00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1271,3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Муниципальная целевая программа "Развитие и поддержка малого и среднего предпринимательства в Россошанском муниципальном районе Воронежской области на 2013-2015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 производителям товаров, работ ,услуг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62877,1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4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34323,8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4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Федеральные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100 11 00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9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100 11 00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100 11 00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на софинансирование объектов капитального строительства государственной  (муниципальной) собственности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100 11 00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15985,6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351 00 00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 производителям товаров, работ ,услуг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2338,2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ВЦП "Приобретение коммунальной специализированной техники для муниципальных образований Воронежской области в 2013 году"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2338,2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2338,2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2338,2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2338,2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6960,5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02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Воронежской области на 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521 01 00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02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Софинансирование расходных обязательств,возникающих при выполнении полномочий органов местного самоуправления по вопросам местного значения в сфере обеспечения уличного освещения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521 01 06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521 01 06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521 01 06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Субсидии,за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521 01 06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6873,2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ВЦП "Обеспечение сохранности и ремонт военно-мемориальных объектов на территории Воронежской области на 2013-2015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522 82 00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7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522 82 00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522 82 00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0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522 82 00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ОЦП "Социальное развитие села до 2013 года"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на софинансирование объектов капитального строительства государственной  (муниципальной) собственности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21592,8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0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883954,1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308515,4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872,9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727,9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727,9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727,9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727,9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"Реализация мероприятий федеральной целевой программы развития образования на 2011-2015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100 89 99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645,8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100 89 99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645,8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100 89 99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645,8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100 89 99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645,8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214612,1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214612,1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183438,7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183438,7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182865,3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28220,3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28220,3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344,1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27876,2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2953,1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2953,1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2885,3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43671,1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43671,1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26031,5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26031,5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26031,5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17639,6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6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государственным учреждениям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17639,6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87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17639,6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0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Целевые программы муниципальных образований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48713,5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8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целевая программа "Полноценное питание в образовательных учреждениях Россошанского муниципального района на 2011-2013гг."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40560,0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40560,0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5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40560,0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6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40560,0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9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целевая программа "Развитие образования  Россошанского муниципального района Воронежской области на 2011-2013гг."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7653,5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4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7653,5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4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7653,5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0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7653,5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0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МЦП "Профилактика терроризма и экстремизма, а так же минимизации и ликвидации последствий проявлений терроризма и экстремизма на территории Россошанского муниципального района на 2012-2014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512872,5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1091,7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810,3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810,3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810,3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810,3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810,3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07 00 00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426196,2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426196,2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341035,3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341035,3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340096,3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939,0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78646,2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78646,2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3976,6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74669,6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6514,7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6514,7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6083,0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30503,8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30503,8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27313,2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27313,2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27243,0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2808,5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2808,5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2747,6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382,1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377,3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образования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13326,8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Модернизация  региональных систем общего образования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13326,8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13326,8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13326,8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6298,3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имущества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3990,5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6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436 21 00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3038,0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520 00 00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5448,4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7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5448,4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5448,4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5448,4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2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520 09 00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5448,4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3549,0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ДОЦП "Развитие образования Воронежской области на 2011-2015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3549,0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3549,0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3549,0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3549,0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Целевые программы муниципальных образований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32756,6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 целевая программа "Повышение безопасности дорожного движения в Россошанском муниципальн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  районе  на период  2013-2015 годы."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целевая программа "Полноценное питание в образовательных учреждениях Россошанского муниципального района на 2011-2013гг."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17591,4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17591,4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17591,4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17591,4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целевая программа "Развитие образования  Россошанского муниципального района Воронежской области на 2011-2013гг."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12188,7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11932,7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11932,7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11932,7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Бюджетные инвестиции на приобретение объектов недвижимого имущества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казенным учреждениям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0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МЦП "Профилактика терроризма и экстремизма, а так же минимизации и ликвидации последствий проявлений терроризма и экстремизма на территории Россошанского муниципального района на 2012-2014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2966,5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2966,5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2966,5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795 23 00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2966,5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33930,5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431 00 00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17174,4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16974,4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7880,0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7880,0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7880,0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7077,4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7077,4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133,7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6943,7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2017,0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2016,8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11910,2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4311,4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987,4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987,4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3324,0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товаров, работ, услуг в пользу граждан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3324,0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7598,8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2962,1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2962,1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2962,1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4256,0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4256,0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4256,0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380,7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380,7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380,7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4706,4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ДОЦП "Молодежь (2012-2016 годы)"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Региональная программа "Создание условий для организации отдыха и оздоровления детей и молодежи Воронежской области на 2012-2014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522 89 00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4623,6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522 89 00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4623,6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522 89 00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4623,6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522 89 00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4623,6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28635,7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3088,2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3088,2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3088,2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3088,2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3088,2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0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20634,9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20634,9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16012,6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16012,6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16008,6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4467,9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4467,9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647,7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3820,2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ДОЦП "Допризывная подготовка молодежи Воронежской области к службе в вооруженных силах Российской Федерации (2011-2015 годы)"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522 71 00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522 71 00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0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522 71 00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0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522 71 00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Целевые программы муниципальных образований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4869,8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Муниципальная целевая программа "Одаренные дети Россошанского муниципального района на 2011-2013гг."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целевая программа "Развитие образования  Россошанского муниципального района Воронежской области на 2011-2013гг."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4764,7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4764,7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 государственным учреждениям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4764,7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795 17 00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4764,7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7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72884,3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8459,7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8150,1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8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Комплектование книжных фондов  библиотек муниципальных образований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440 02 00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440 02 00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440 02 00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440 02 00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440 09 00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78,30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440 09 00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78,30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7759,4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7759,4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6411,5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6411,5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2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6411,3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7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1344,5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1344,5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1304,5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64424,6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1167,9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1167,9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1167,7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1167,7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1167,7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02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452 00 00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5033,5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5033,5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2874,6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2874,6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2874,6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2148,0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2148,0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2057,0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27518,5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ДОЦП "Развитие сельской культуры Воронежской области. 2011-2015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522 72 00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17518,5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4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522 72 00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17518,5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522 72 00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17518,5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4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на софинансирование объектов капитального строительства государственной  (муниципальной) собственности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522 72 00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17518,5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9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Областная адресная инвестиционная программа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522 90 00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522 90 00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522 90 00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6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на софинансирование объектов капитального строительства государственной  (муниципальной) собственности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522 90 00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9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Муниципальная целевая программа «Сохранение и развитие традиционной народной культуры и самодеятельного народного творчества в Россошанском муниципальном районе на 2011-2013гг.»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 государственным учреждениям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30704,7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9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75789,1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2447,1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491 00 00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2447,1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2447,1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2447,1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2447,1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48574,3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274,5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274,5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274,5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274,5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Федеральные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18118,7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3912,1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3912,1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3912,1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100 11 99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3912,1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ФЦП "Жилище" на 2011-2015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100 88 00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14206,6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100 88 20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14206,6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100 88 20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14206,6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100 88 20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14206,6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100 88 20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14206,6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505 00 00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505 86 00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505 86 00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505 86 00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505 86 00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ственных функций в области социа</w:t>
            </w: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льной политики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514 00 00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704,4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704,4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704,4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634,7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634,7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514 01 00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17970,7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Областная целевая программа "Социальное развитие села до 2013 года"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3506,4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3506,4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3506,4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522 28 00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3506,4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ДОЦП "Обеспечение жильем молодых семей на 2011-2015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14464,3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14464,3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14464,3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7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522 31 00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14464,3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Целевые программы муниципальных образований 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11111,0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Муниципальная целевая программа "Обеспечение жильем молодых семей на 2011-2015 годы."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10815,4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10815,4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10815,4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795 15 00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10815,4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8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целевая программа "Социальное развитие села в Россошанском районе Воронежской области на 2013г"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9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795 34 00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295,6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24086,5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505 00 00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505 05 02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23851,6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0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8585,0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8585,0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8585,0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8585,0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15266,6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1468,9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1468,9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1468,9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1468,9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Вознаграждение, причитающееся приемному родителю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520 13 12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1563,5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520 13 12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1563,5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520 13 12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1563,5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520 13 12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1563,5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Выплаты семьям опекунов на содержание подопечных детей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11594,2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11594,2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11594,2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11594,2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Выплата единовременного пособия при передаче ребенка на воспитание в семью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02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Выплата единовременного пособия при устройстве в семью-инвалида или ребенка, достигшего возраста 10 лет, а также при одновременной передаче на воспитание в семью ребенка вместе с его братьями (сестрами)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520 13 40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681,2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514 00 00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отдельным общественным организациям  и иным неком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ерческим объединениям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514 05 00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514 05 00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514 05 00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496,2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9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86217,2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17071,8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17071,8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в области  спорта и физической культуры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17071,8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7531,2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7531,2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7531,2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7154,9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7154,9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126,1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7028,8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2385,7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2385,7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487 97 00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2385,7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Другие вопросы в области  физической культуры и спорта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69145,4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61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1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7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50098,3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4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Областная целевая программа "Развитие физической культуры и спорта в Воронежской области на 2007-2015 годы"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522 11 00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50098,3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7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522 11 00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50098,3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63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 государственным учреждениям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50098,3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3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522 11 00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50098,3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34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Целевые программы муниципальных образований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18997,1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целевая программа "Развитие физической культуры и спорта в Россошанском муниципальном районе Воронежской области на 2011-2013 годы"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18997,1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1902,6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1902,6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15069,5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государственным учреждениям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15069,5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8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795 16 00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15069,5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4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3696,6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3696,6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Процентные платежи по долговым обязательствам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065 00 00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3696,6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3696,6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  <w:r w:rsidRPr="00265BDA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3696,6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  <w:r w:rsidRPr="00265BDA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3696,6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 бюджетам субъе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тов Российской Федерации и муниципальных образований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58958,3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37620,0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516 00 00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37620,0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516 01 00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37620,0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Выравнивание бюджетной обеспеченности поселений  из регионального фонда финансовой поддержки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516 01 10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9945,0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</w:t>
            </w: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516 01 10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9945,0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516 01 10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9945,0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516 01 10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9945,0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Выравнивание бюджетной обеспеченности поселений  из районного фонда финансовой поддержки 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27675,0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27675,0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27675,0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 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27675,0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21338,3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4424,4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2462,8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2344,8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2344,8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2344,8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0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070 04 02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1961,6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500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1961,6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540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1961,6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16313,9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76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Средства, 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16313,9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16313,9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520 15 00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16313,9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521 00 00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102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для финансового обеспечения расходных обязательств возникающих при выполнении полномочий органов местного самоуправления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510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521 03 01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521 03 01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521 03 01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745" w:rsidRPr="009D519C" w:rsidTr="00650E94">
        <w:trPr>
          <w:gridAfter w:val="2"/>
          <w:wAfter w:w="194" w:type="dxa"/>
          <w:trHeight w:val="255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3745" w:rsidRPr="00265BDA" w:rsidRDefault="00143745" w:rsidP="00265B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5B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43745" w:rsidRDefault="00143745"/>
    <w:sectPr w:rsidR="00143745" w:rsidSect="003D669B">
      <w:pgSz w:w="11906" w:h="16838"/>
      <w:pgMar w:top="1134" w:right="850" w:bottom="71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BDA"/>
    <w:rsid w:val="0008527C"/>
    <w:rsid w:val="00090D50"/>
    <w:rsid w:val="000F4FC6"/>
    <w:rsid w:val="00143745"/>
    <w:rsid w:val="001703FD"/>
    <w:rsid w:val="0025195B"/>
    <w:rsid w:val="00261DA9"/>
    <w:rsid w:val="00265BDA"/>
    <w:rsid w:val="002D0283"/>
    <w:rsid w:val="0032670F"/>
    <w:rsid w:val="003D669B"/>
    <w:rsid w:val="00430E14"/>
    <w:rsid w:val="004A7E8D"/>
    <w:rsid w:val="00515E29"/>
    <w:rsid w:val="00550F12"/>
    <w:rsid w:val="00580277"/>
    <w:rsid w:val="005E2E14"/>
    <w:rsid w:val="00635144"/>
    <w:rsid w:val="00650E94"/>
    <w:rsid w:val="007D18F4"/>
    <w:rsid w:val="0080688F"/>
    <w:rsid w:val="008B6D15"/>
    <w:rsid w:val="009473E9"/>
    <w:rsid w:val="009D519C"/>
    <w:rsid w:val="00B00669"/>
    <w:rsid w:val="00B37C28"/>
    <w:rsid w:val="00B870B7"/>
    <w:rsid w:val="00BF23A4"/>
    <w:rsid w:val="00EB4C0C"/>
    <w:rsid w:val="00F81E3C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E8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65BD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65BDA"/>
    <w:rPr>
      <w:rFonts w:cs="Times New Roman"/>
      <w:color w:val="800080"/>
      <w:u w:val="single"/>
    </w:rPr>
  </w:style>
  <w:style w:type="paragraph" w:customStyle="1" w:styleId="font5">
    <w:name w:val="font5"/>
    <w:basedOn w:val="Normal"/>
    <w:uiPriority w:val="99"/>
    <w:rsid w:val="00265B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6">
    <w:name w:val="font6"/>
    <w:basedOn w:val="Normal"/>
    <w:uiPriority w:val="99"/>
    <w:rsid w:val="00265BD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font7">
    <w:name w:val="font7"/>
    <w:basedOn w:val="Normal"/>
    <w:uiPriority w:val="99"/>
    <w:rsid w:val="00265BD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18"/>
      <w:szCs w:val="18"/>
      <w:lang w:eastAsia="ru-RU"/>
    </w:rPr>
  </w:style>
  <w:style w:type="paragraph" w:customStyle="1" w:styleId="xl66">
    <w:name w:val="xl66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8">
    <w:name w:val="xl108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5">
    <w:name w:val="xl125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4">
    <w:name w:val="xl134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Normal"/>
    <w:uiPriority w:val="99"/>
    <w:rsid w:val="00265BD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3">
    <w:name w:val="xl153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Normal"/>
    <w:uiPriority w:val="99"/>
    <w:rsid w:val="00265B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3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20</Pages>
  <Words>9534</Words>
  <Characters>-32766</Characters>
  <Application>Microsoft Office Outlook</Application>
  <DocSecurity>0</DocSecurity>
  <Lines>0</Lines>
  <Paragraphs>0</Paragraphs>
  <ScaleCrop>false</ScaleCrop>
  <Company>отдел по финансам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</dc:creator>
  <cp:keywords/>
  <dc:description/>
  <cp:lastModifiedBy>User</cp:lastModifiedBy>
  <cp:revision>14</cp:revision>
  <cp:lastPrinted>2014-04-22T05:36:00Z</cp:lastPrinted>
  <dcterms:created xsi:type="dcterms:W3CDTF">2014-04-15T07:18:00Z</dcterms:created>
  <dcterms:modified xsi:type="dcterms:W3CDTF">2014-07-31T05:49:00Z</dcterms:modified>
</cp:coreProperties>
</file>